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ANEXO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II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</w:rPr>
        <w:t>Formulário de solicitação de validação dos créditos das Atividades Complementares</w:t>
      </w:r>
    </w:p>
    <w:tbl>
      <w:tblPr>
        <w:tblW w:w="98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86"/>
        <w:gridCol w:w="1418"/>
        <w:gridCol w:w="1165"/>
        <w:gridCol w:w="881"/>
        <w:gridCol w:w="980"/>
        <w:gridCol w:w="33"/>
      </w:tblGrid>
      <w:tr>
        <w:trPr/>
        <w:tc>
          <w:tcPr>
            <w:tcW w:w="98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8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Orientador/a:</w:t>
            </w:r>
          </w:p>
        </w:tc>
      </w:tr>
      <w:tr>
        <w:trPr/>
        <w:tc>
          <w:tcPr>
            <w:tcW w:w="98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>Turma:                                                                                           (   ) Mestrado        (   ) Doutorado</w:t>
            </w:r>
          </w:p>
        </w:tc>
      </w:tr>
      <w:tr>
        <w:trPr/>
        <w:tc>
          <w:tcPr>
            <w:tcW w:w="9863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Quadro</w:t>
            </w: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1.</w:t>
            </w: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Atividades</w:t>
            </w: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Complementares</w:t>
            </w:r>
          </w:p>
        </w:tc>
      </w:tr>
      <w:tr>
        <w:trPr/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Discriminação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Atividade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Complementar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Créditos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Autoria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ou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coautoria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livro,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conselho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editorial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ISBN, publicado ou aceito para publicação.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4,00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Autoria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ou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coautoria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capítulo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livro,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conselho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editorial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ISBN, publicado ou aceito para publicação.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Edição,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organização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e/ou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coordenação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livro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ou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coleção,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conselho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editorial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ISBN, publicado ou aceito para publicação.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3,00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8" w:hRule="atLeast"/>
        </w:trPr>
        <w:tc>
          <w:tcPr>
            <w:tcW w:w="5386" w:type="dxa"/>
            <w:vMerge w:val="restart"/>
            <w:tcBorders>
              <w:lef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Autoria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ou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coautoria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artigo completo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publicado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periódico ou aceito para publicação.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A1 e A2</w:t>
            </w:r>
          </w:p>
        </w:tc>
        <w:tc>
          <w:tcPr>
            <w:tcW w:w="11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8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5,00</w:t>
            </w:r>
          </w:p>
        </w:tc>
        <w:tc>
          <w:tcPr>
            <w:tcW w:w="9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5386" w:type="dxa"/>
            <w:vMerge w:val="continue"/>
            <w:tcBorders>
              <w:lef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11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88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98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3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5386" w:type="dxa"/>
            <w:vMerge w:val="continue"/>
            <w:tcBorders>
              <w:lef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A3 e A4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4,00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386" w:type="dxa"/>
            <w:vMerge w:val="continue"/>
            <w:tcBorders>
              <w:lef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 w:ascii="Arial" w:hAnsi="Arial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B1, B2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3,00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75" w:hRule="exact"/>
        </w:trPr>
        <w:tc>
          <w:tcPr>
            <w:tcW w:w="5386" w:type="dxa"/>
            <w:vMerge w:val="continue"/>
            <w:tcBorders>
              <w:lef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B3, B4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2,00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386" w:type="dxa"/>
            <w:vMerge w:val="continue"/>
            <w:tcBorders>
              <w:lef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Sem Qualis/Qualis C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18"/>
                <w:szCs w:val="18"/>
                <w:shd w:fill="auto" w:val="clear"/>
              </w:rPr>
              <w:t>1,00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Ministrar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Palestras,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Colóquios, cursos, conferências, oficinas, entre outros </w:t>
            </w:r>
            <w:r>
              <w:rPr>
                <w:rFonts w:eastAsia="Arial" w:cs="Arial" w:ascii="Arial" w:hAnsi="Arial"/>
                <w:sz w:val="18"/>
                <w:szCs w:val="18"/>
              </w:rPr>
              <w:t>(máximo duas unidades)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Publicação de trabalho completo em Anais de eventos.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2,00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74" w:hRule="exact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Publicação de resumos (simples/expandido) em Anais de eventos</w:t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(máximo duas unidades) publicado ou aceito para publicação.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43" w:hRule="exact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FFFFFF" w:val="clear"/>
              </w:rPr>
              <w:t>Apresentações de obra artística e cultural relacionadas ao projeto de pesquisa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 xml:space="preserve"> (máximo u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>ma unidade para Mestrado e duas para Doutorado)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Participação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regular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(credenciada) 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Grupo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Pesquisa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cadastrado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CNPq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certificada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Instituição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e/ou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participação da equipe executora 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projeto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pesquisa/extensão/ensino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institucionalizado (máximo quatro semestres para mestrado e oito para doutorado)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semestre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ListaColoridanfase1"/>
              <w:widowControl w:val="false"/>
              <w:snapToGrid w:val="false"/>
              <w:spacing w:lineRule="auto" w:line="300"/>
              <w:ind w:left="0" w:hanging="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Estágio de Docência Voluntária para alunos não bolsistas, com carga horária mínima de 60 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Por unidade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3,00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Total de créditos válidos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before="57" w:after="57"/>
        <w:jc w:val="right"/>
        <w:rPr/>
      </w:pPr>
      <w:r>
        <w:rPr>
          <w:rFonts w:cs="Arial" w:ascii="Arial" w:hAnsi="Arial"/>
          <w:bCs/>
          <w:sz w:val="22"/>
          <w:szCs w:val="22"/>
        </w:rPr>
        <w:t>Local, data: ______________________, _____/_____/_______.</w:t>
      </w:r>
    </w:p>
    <w:p>
      <w:pPr>
        <w:pStyle w:val="Normal"/>
        <w:spacing w:before="57" w:after="57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57" w:after="57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Assinatura do/a estudante                                Assinatura do/a orientador/a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3235" w:footer="1134" w:bottom="227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Home Page: </w:t>
    </w:r>
    <w:hyperlink r:id="rId1">
      <w:r>
        <w:rPr>
          <w:rStyle w:val="LinkdaInternet"/>
          <w:rFonts w:cs="Arial" w:ascii="Arial" w:hAnsi="Arial"/>
          <w:sz w:val="14"/>
          <w:szCs w:val="14"/>
        </w:rPr>
        <w:t>https://www3.unicentro.br</w:t>
      </w:r>
    </w:hyperlink>
  </w:p>
  <w:p>
    <w:pPr>
      <w:pStyle w:val="Standard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  <w:p>
    <w:pPr>
      <w:pStyle w:val="Standard"/>
      <w:tabs>
        <w:tab w:val="clear" w:pos="709"/>
        <w:tab w:val="left" w:pos="60" w:leader="none"/>
      </w:tabs>
      <w:spacing w:before="28" w:after="0"/>
      <w:jc w:val="center"/>
      <w:rPr/>
    </w:pPr>
    <w:r>
      <w:rPr>
        <w:rFonts w:cs="Arial" w:ascii="Arial" w:hAnsi="Arial"/>
        <w:i/>
        <w:iCs/>
        <w:sz w:val="14"/>
        <w:szCs w:val="14"/>
      </w:rPr>
      <w:t>Campus</w:t>
    </w:r>
    <w:r>
      <w:rPr>
        <w:rFonts w:cs="Arial" w:ascii="Arial" w:hAnsi="Arial"/>
        <w:sz w:val="14"/>
        <w:szCs w:val="14"/>
      </w:rPr>
      <w:t xml:space="preserve"> Santa Cruz: Rua Padre Salvatore Renna, 875, Bairro Santa Cruz – Fone: (42) 3621-1000 – CEP 85.015-430 – GUARAPUAVA – PR</w:t>
    </w:r>
  </w:p>
  <w:p>
    <w:pPr>
      <w:pStyle w:val="Standard"/>
      <w:tabs>
        <w:tab w:val="clear" w:pos="709"/>
        <w:tab w:val="left" w:pos="0" w:leader="none"/>
      </w:tabs>
      <w:spacing w:before="28" w:after="0"/>
      <w:jc w:val="center"/>
      <w:rPr/>
    </w:pPr>
    <w:r>
      <w:rPr>
        <w:rFonts w:cs="Arial" w:ascii="Arial" w:hAnsi="Arial"/>
        <w:i/>
        <w:iCs/>
        <w:sz w:val="14"/>
        <w:szCs w:val="14"/>
      </w:rPr>
      <w:t>Campus</w:t>
    </w:r>
    <w:r>
      <w:rPr>
        <w:rFonts w:cs="Arial" w:ascii="Arial" w:hAnsi="Arial"/>
        <w:sz w:val="14"/>
        <w:szCs w:val="14"/>
      </w:rPr>
      <w:t xml:space="preserve"> CEDETEG: Alameda Élio Antonio Dalla Vecchia, 838, Bairro Vila Carli  – Fone: (42) 3629-8100 – CEP 85.040-167 – GUARAPUAVA – PR</w:t>
    </w:r>
  </w:p>
  <w:p>
    <w:pPr>
      <w:pStyle w:val="Rodap"/>
      <w:jc w:val="center"/>
      <w:rPr/>
    </w:pPr>
    <w:r>
      <w:rPr>
        <w:rFonts w:cs="Arial" w:ascii="Arial" w:hAnsi="Arial"/>
        <w:i/>
        <w:iCs/>
        <w:sz w:val="14"/>
        <w:szCs w:val="14"/>
      </w:rPr>
      <w:t>Campus</w:t>
    </w:r>
    <w:r>
      <w:rPr>
        <w:rFonts w:cs="Arial" w:ascii="Arial" w:hAnsi="Arial"/>
        <w:sz w:val="14"/>
        <w:szCs w:val="14"/>
      </w:rPr>
      <w:t xml:space="preserve"> de Irati: Rua Profª. Maria Roza Zanon de Almeida, Bairro Eng. Gutierrez – Cx. Postal, 21 – Fone: (42) 3421-3000 – CEP 84.500-000 – IRATI – PR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71" w:type="dxa"/>
      <w:jc w:val="left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1110"/>
      <w:gridCol w:w="7290"/>
      <w:gridCol w:w="1271"/>
    </w:tblGrid>
    <w:tr>
      <w:trPr>
        <w:trHeight w:val="1782" w:hRule="atLeast"/>
        <w:cantSplit w:val="true"/>
      </w:trPr>
      <w:tc>
        <w:tcPr>
          <w:tcW w:w="1110" w:type="dxa"/>
          <w:tcBorders/>
          <w:shd w:color="auto" w:fill="auto" w:val="clear"/>
        </w:tcPr>
        <w:p>
          <w:pPr>
            <w:pStyle w:val="Contedodatabela"/>
            <w:pageBreakBefore/>
            <w:widowControl w:val="false"/>
            <w:snapToGrid w:val="false"/>
            <w:rPr/>
          </w:pPr>
          <w:r>
            <w:rPr/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-34925</wp:posOffset>
                </wp:positionH>
                <wp:positionV relativeFrom="paragraph">
                  <wp:posOffset>135890</wp:posOffset>
                </wp:positionV>
                <wp:extent cx="704215" cy="655320"/>
                <wp:effectExtent l="0" t="0" r="0" b="0"/>
                <wp:wrapTopAndBottom/>
                <wp:docPr id="1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90" w:type="dxa"/>
          <w:tcBorders/>
          <w:shd w:color="auto" w:fill="auto" w:val="clear"/>
        </w:tcPr>
        <w:p>
          <w:pPr>
            <w:pStyle w:val="Normal"/>
            <w:widowControl w:val="false"/>
            <w:tabs>
              <w:tab w:val="clear" w:pos="709"/>
              <w:tab w:val="left" w:pos="2268" w:leader="none"/>
              <w:tab w:val="left" w:pos="6768" w:leader="none"/>
              <w:tab w:val="left" w:pos="7665" w:leader="none"/>
              <w:tab w:val="left" w:pos="9108" w:leader="none"/>
            </w:tabs>
            <w:snapToGrid w:val="false"/>
            <w:spacing w:lineRule="atLeast" w:line="100"/>
            <w:jc w:val="center"/>
            <w:rPr>
              <w:rFonts w:ascii="Arial" w:hAnsi="Arial" w:eastAsia="Arial" w:cs="Arial"/>
              <w:b/>
              <w:b/>
              <w:sz w:val="32"/>
              <w:szCs w:val="32"/>
            </w:rPr>
          </w:pPr>
          <w:r>
            <w:rPr>
              <w:rFonts w:eastAsia="Arial" w:cs="Arial" w:ascii="Arial" w:hAnsi="Arial"/>
              <w:b/>
              <w:sz w:val="32"/>
              <w:szCs w:val="32"/>
            </w:rPr>
          </w:r>
        </w:p>
        <w:p>
          <w:pPr>
            <w:pStyle w:val="Normal"/>
            <w:widowControl w:val="false"/>
            <w:spacing w:lineRule="atLeast" w:line="100"/>
            <w:jc w:val="center"/>
            <w:rPr/>
          </w:pPr>
          <w:r>
            <w:rPr>
              <w:rFonts w:eastAsia="Arial" w:cs="Arial" w:ascii="Arial" w:hAnsi="Arial"/>
              <w:b/>
              <w:bCs/>
              <w:color w:val="000000"/>
            </w:rPr>
            <w:t>UNIVERSIDADE ESTADUAL DO CENTRO-OESTE, UNICENTRO</w:t>
          </w:r>
        </w:p>
        <w:p>
          <w:pPr>
            <w:pStyle w:val="Normal"/>
            <w:widowControl w:val="false"/>
            <w:spacing w:lineRule="atLeast" w:line="100"/>
            <w:jc w:val="center"/>
            <w:rPr/>
          </w:pPr>
          <w:r>
            <w:rPr>
              <w:rFonts w:eastAsia="Arial" w:cs="Arial" w:ascii="Arial" w:hAnsi="Arial"/>
              <w:b/>
              <w:bCs/>
              <w:color w:val="000000"/>
              <w:sz w:val="23"/>
              <w:szCs w:val="23"/>
            </w:rPr>
            <w:t>PRÓ-REITORIA DE PESQUISA E PÓS-GRADUAÇÃO, PROPESP</w:t>
          </w:r>
        </w:p>
        <w:p>
          <w:pPr>
            <w:pStyle w:val="Normal"/>
            <w:widowControl w:val="false"/>
            <w:tabs>
              <w:tab w:val="clear" w:pos="709"/>
              <w:tab w:val="left" w:pos="0" w:leader="none"/>
              <w:tab w:val="left" w:pos="401" w:leader="none"/>
              <w:tab w:val="left" w:pos="802" w:leader="none"/>
              <w:tab w:val="left" w:pos="1203" w:leader="none"/>
              <w:tab w:val="left" w:pos="1604" w:leader="none"/>
              <w:tab w:val="left" w:pos="2005" w:leader="none"/>
              <w:tab w:val="left" w:pos="2407" w:leader="none"/>
              <w:tab w:val="left" w:pos="2807" w:leader="none"/>
              <w:tab w:val="left" w:pos="3209" w:leader="none"/>
              <w:tab w:val="left" w:pos="3610" w:leader="none"/>
              <w:tab w:val="left" w:pos="4011" w:leader="none"/>
              <w:tab w:val="left" w:pos="4412" w:leader="none"/>
              <w:tab w:val="left" w:pos="4813" w:leader="none"/>
              <w:tab w:val="left" w:pos="5214" w:leader="none"/>
              <w:tab w:val="left" w:pos="5615" w:leader="none"/>
              <w:tab w:val="left" w:pos="6016" w:leader="none"/>
              <w:tab w:val="left" w:pos="6418" w:leader="none"/>
              <w:tab w:val="left" w:pos="6818" w:leader="none"/>
              <w:tab w:val="left" w:pos="7220" w:leader="none"/>
              <w:tab w:val="left" w:pos="7621" w:leader="none"/>
              <w:tab w:val="left" w:pos="8022" w:leader="none"/>
            </w:tabs>
            <w:snapToGrid w:val="false"/>
            <w:spacing w:lineRule="atLeast" w:line="100"/>
            <w:jc w:val="center"/>
            <w:rPr/>
          </w:pPr>
          <w:r>
            <w:rPr>
              <w:rFonts w:eastAsia="Arial" w:cs="Arial" w:ascii="Arial" w:hAnsi="Arial"/>
              <w:b/>
              <w:bCs/>
              <w:sz w:val="22"/>
              <w:szCs w:val="22"/>
            </w:rPr>
            <w:t>PROGRAMA DE PÓS-GRADUAÇÃO EM EDUCAÇÃO, PPGE</w:t>
          </w:r>
        </w:p>
        <w:p>
          <w:pPr>
            <w:pStyle w:val="Normal"/>
            <w:widowControl w:val="false"/>
            <w:tabs>
              <w:tab w:val="clear" w:pos="709"/>
              <w:tab w:val="left" w:pos="0" w:leader="none"/>
              <w:tab w:val="left" w:pos="401" w:leader="none"/>
              <w:tab w:val="left" w:pos="802" w:leader="none"/>
              <w:tab w:val="left" w:pos="1203" w:leader="none"/>
              <w:tab w:val="left" w:pos="1604" w:leader="none"/>
              <w:tab w:val="left" w:pos="2005" w:leader="none"/>
              <w:tab w:val="left" w:pos="2407" w:leader="none"/>
              <w:tab w:val="left" w:pos="2807" w:leader="none"/>
              <w:tab w:val="left" w:pos="3209" w:leader="none"/>
              <w:tab w:val="left" w:pos="3610" w:leader="none"/>
              <w:tab w:val="left" w:pos="4011" w:leader="none"/>
              <w:tab w:val="left" w:pos="4412" w:leader="none"/>
              <w:tab w:val="left" w:pos="4813" w:leader="none"/>
              <w:tab w:val="left" w:pos="5214" w:leader="none"/>
              <w:tab w:val="left" w:pos="5615" w:leader="none"/>
              <w:tab w:val="left" w:pos="6016" w:leader="none"/>
              <w:tab w:val="left" w:pos="6418" w:leader="none"/>
              <w:tab w:val="left" w:pos="6818" w:leader="none"/>
              <w:tab w:val="left" w:pos="7220" w:leader="none"/>
              <w:tab w:val="left" w:pos="7621" w:leader="none"/>
              <w:tab w:val="left" w:pos="8022" w:leader="none"/>
            </w:tabs>
            <w:snapToGrid w:val="false"/>
            <w:spacing w:lineRule="atLeast" w:line="100"/>
            <w:jc w:val="center"/>
            <w:rPr>
              <w:rFonts w:ascii="Arial" w:hAnsi="Arial" w:eastAsia="Arial" w:cs="Arial"/>
              <w:b/>
              <w:b/>
              <w:bCs/>
            </w:rPr>
          </w:pPr>
          <w:r>
            <w:rPr>
              <w:rFonts w:eastAsia="Arial" w:cs="Arial" w:ascii="Arial" w:hAnsi="Arial"/>
              <w:b/>
              <w:bCs/>
            </w:rPr>
          </w:r>
        </w:p>
        <w:p>
          <w:pPr>
            <w:pStyle w:val="Normal"/>
            <w:widowControl w:val="false"/>
            <w:tabs>
              <w:tab w:val="clear" w:pos="709"/>
              <w:tab w:val="left" w:pos="0" w:leader="none"/>
              <w:tab w:val="left" w:pos="401" w:leader="none"/>
              <w:tab w:val="left" w:pos="802" w:leader="none"/>
              <w:tab w:val="left" w:pos="1203" w:leader="none"/>
              <w:tab w:val="left" w:pos="1604" w:leader="none"/>
              <w:tab w:val="left" w:pos="2005" w:leader="none"/>
              <w:tab w:val="left" w:pos="2407" w:leader="none"/>
              <w:tab w:val="left" w:pos="2807" w:leader="none"/>
              <w:tab w:val="left" w:pos="3209" w:leader="none"/>
              <w:tab w:val="left" w:pos="3610" w:leader="none"/>
              <w:tab w:val="left" w:pos="4011" w:leader="none"/>
              <w:tab w:val="left" w:pos="4412" w:leader="none"/>
              <w:tab w:val="left" w:pos="4813" w:leader="none"/>
              <w:tab w:val="left" w:pos="5214" w:leader="none"/>
              <w:tab w:val="left" w:pos="5615" w:leader="none"/>
              <w:tab w:val="left" w:pos="6016" w:leader="none"/>
              <w:tab w:val="left" w:pos="6418" w:leader="none"/>
              <w:tab w:val="left" w:pos="6818" w:leader="none"/>
              <w:tab w:val="left" w:pos="7220" w:leader="none"/>
              <w:tab w:val="left" w:pos="7621" w:leader="none"/>
              <w:tab w:val="left" w:pos="8022" w:leader="none"/>
            </w:tabs>
            <w:snapToGrid w:val="false"/>
            <w:spacing w:lineRule="atLeast" w:line="100"/>
            <w:jc w:val="center"/>
            <w:rPr/>
          </w:pPr>
          <w:r>
            <w:rPr>
              <w:rFonts w:eastAsia="Arial" w:cs="Arial" w:ascii="Arial" w:hAnsi="Arial"/>
              <w:b/>
              <w:bCs/>
            </w:rPr>
            <w:t>INSTRUÇÃO NORMATIVA Nº 001/2022 – PPGE/UNICENTRO</w:t>
          </w:r>
        </w:p>
      </w:tc>
      <w:tc>
        <w:tcPr>
          <w:tcW w:w="1271" w:type="dxa"/>
          <w:tcBorders/>
          <w:shd w:color="auto" w:fill="auto" w:val="clear"/>
        </w:tcPr>
        <w:p>
          <w:pPr>
            <w:pStyle w:val="Contedodatabela"/>
            <w:widowControl w:val="false"/>
            <w:snapToGrid w:val="false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-20955</wp:posOffset>
                </wp:positionH>
                <wp:positionV relativeFrom="paragraph">
                  <wp:posOffset>5080</wp:posOffset>
                </wp:positionV>
                <wp:extent cx="792480" cy="1052195"/>
                <wp:effectExtent l="0" t="0" r="0" b="0"/>
                <wp:wrapNone/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8" t="-5" r="-8" b="-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1052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/>
  </w:style>
  <w:style w:type="character" w:styleId="Linkdainternetvisitado">
    <w:name w:val="Link da internet visitado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0cf6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90cf6"/>
    <w:rPr>
      <w:sz w:val="24"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90cf6"/>
    <w:rPr>
      <w:b/>
      <w:bCs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90cf6"/>
    <w:rPr>
      <w:rFonts w:ascii="Lucida Grande" w:hAnsi="Lucida Grande" w:cs="Lucida Grande"/>
      <w:sz w:val="18"/>
      <w:szCs w:val="18"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/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Recuodecorpodetexto21" w:customStyle="1">
    <w:name w:val="Recuo de corpo de texto 21"/>
    <w:basedOn w:val="Normal"/>
    <w:qFormat/>
    <w:pPr>
      <w:suppressAutoHyphens w:val="false"/>
      <w:spacing w:lineRule="auto" w:line="480" w:before="0" w:after="120"/>
      <w:ind w:left="283" w:hanging="0"/>
    </w:pPr>
    <w:rPr>
      <w:kern w:val="2"/>
    </w:rPr>
  </w:style>
  <w:style w:type="paragraph" w:styleId="ListaColoridanfase1" w:customStyle="1">
    <w:name w:val="Lista Colorida - Ênfase 1"/>
    <w:basedOn w:val="Normal"/>
    <w:qFormat/>
    <w:pPr>
      <w:ind w:left="720" w:hanging="0"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en-US" w:bidi="ar-SA"/>
    </w:rPr>
  </w:style>
  <w:style w:type="paragraph" w:styleId="Cabealho">
    <w:name w:val="Header"/>
    <w:basedOn w:val="CabealhoeRodap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90cf6"/>
    <w:pPr/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90cf6"/>
    <w:pPr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0cf6"/>
    <w:pPr/>
    <w:rPr>
      <w:rFonts w:ascii="Lucida Grande" w:hAnsi="Lucida Grande" w:cs="Lucida Grande"/>
      <w:sz w:val="18"/>
      <w:szCs w:val="18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3.unicentro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LibreOffice/7.2.4.1$Windows_X86_64 LibreOffice_project/27d75539669ac387bb498e35313b970b7fe9c4f9</Application>
  <AppVersion>15.0000</AppVersion>
  <Pages>1</Pages>
  <Words>342</Words>
  <Characters>2104</Characters>
  <CharactersWithSpaces>2533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2023-03-10T11:29:00Z</dcterms:created>
  <dc:creator>Alessandro</dc:creator>
  <dc:description/>
  <dc:language>pt-BR</dc:language>
  <cp:lastModifiedBy/>
  <cp:lastPrinted>1601-01-01T00:00:00Z</cp:lastPrinted>
  <dcterms:modified xsi:type="dcterms:W3CDTF">2023-03-10T11:02:35Z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