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71F" w:rsidRDefault="00EF03B8">
      <w:pPr>
        <w:spacing w:beforeLines="100" w:before="240"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t-BR"/>
        </w:rPr>
        <w:t xml:space="preserve">Análise Semiótica do Herói em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Avatar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: A lenda de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Aang</w:t>
      </w:r>
      <w:proofErr w:type="spellEnd"/>
    </w:p>
    <w:p w:rsidR="00B2071F" w:rsidRDefault="00EF03B8">
      <w:pPr>
        <w:spacing w:beforeLines="100" w:before="240" w:line="360" w:lineRule="auto"/>
        <w:ind w:firstLineChars="200" w:firstLine="48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br/>
        <w:t xml:space="preserve">Orientando: Tadeu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Rolaiser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Trindade</w:t>
      </w:r>
    </w:p>
    <w:p w:rsidR="00B2071F" w:rsidRDefault="00EF03B8">
      <w:pPr>
        <w:spacing w:beforeLines="100" w:before="24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Orientadora: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Níncia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Cecília Ribas Borges Teixeira</w:t>
      </w:r>
    </w:p>
    <w:p w:rsidR="00B2071F" w:rsidRDefault="00EF03B8">
      <w:pPr>
        <w:numPr>
          <w:ilvl w:val="0"/>
          <w:numId w:val="1"/>
        </w:numPr>
        <w:spacing w:beforeLines="100" w:before="240" w:line="360" w:lineRule="auto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t-BR"/>
        </w:rPr>
        <w:t>Introdução</w:t>
      </w:r>
    </w:p>
    <w:p w:rsidR="00B2071F" w:rsidRDefault="00EF03B8">
      <w:pPr>
        <w:spacing w:beforeLines="100" w:before="240" w:line="360" w:lineRule="auto"/>
        <w:ind w:leftChars="100" w:left="200" w:firstLineChars="200" w:firstLine="48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Desde tempos remotos os seres humanos contam histórias, histórias essas que eram ficcionais mas capazes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de transmitir diversos conteúdos, como costumes culturais e também conhecimento em geral sobre o mundo. De acordo com Santos (2013), “O homem criava símbolos, seres de representações grandiosas, utópicas, oníricas, como deuses, dragões, seres divinos ou p</w:t>
      </w:r>
      <w:r>
        <w:rPr>
          <w:rFonts w:ascii="Times New Roman" w:hAnsi="Times New Roman" w:cs="Times New Roman"/>
          <w:sz w:val="24"/>
          <w:szCs w:val="24"/>
          <w:lang w:val="pt-BR"/>
        </w:rPr>
        <w:t>rofanos e também heróis”. Todos os símbolos citados acima são componentes imaginários que fazem parte do mito no geral. De todos esses símbolos presentes no imaginário humano, nos importa a simbologia do herói, mais especificamente sua formação e desenvolv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imento dentro da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Avatar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: A lenda de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Aang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B2071F" w:rsidRPr="00EF03B8" w:rsidRDefault="00EF03B8">
      <w:pPr>
        <w:spacing w:beforeLines="100" w:before="240" w:line="360" w:lineRule="auto"/>
        <w:ind w:leftChars="100" w:left="200" w:firstLineChars="200" w:firstLine="480"/>
        <w:jc w:val="both"/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Avatar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: A lenda de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Aang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F03B8"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>é uma </w:t>
      </w:r>
      <w:hyperlink r:id="rId6" w:tooltip="Série de desenho animado" w:history="1">
        <w:r w:rsidRPr="00EF03B8">
          <w:rPr>
            <w:rStyle w:val="Hyperlink"/>
            <w:rFonts w:ascii="Times New Roman" w:eastAsia="sans-serif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pt-BR"/>
          </w:rPr>
          <w:t>série de desenho animado</w:t>
        </w:r>
      </w:hyperlink>
      <w:r w:rsidRPr="00EF03B8"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> </w:t>
      </w:r>
      <w:hyperlink r:id="rId7" w:tooltip="Estadunidense" w:history="1">
        <w:r w:rsidRPr="00EF03B8">
          <w:rPr>
            <w:rStyle w:val="Hyperlink"/>
            <w:rFonts w:ascii="Times New Roman" w:eastAsia="sans-serif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pt-BR"/>
          </w:rPr>
          <w:t>estadunidense</w:t>
        </w:r>
      </w:hyperlink>
      <w:r w:rsidRPr="00EF03B8"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>-</w:t>
      </w:r>
      <w:hyperlink r:id="rId8" w:tooltip="Coreana" w:history="1">
        <w:r w:rsidRPr="00EF03B8">
          <w:rPr>
            <w:rStyle w:val="Hyperlink"/>
            <w:rFonts w:ascii="Times New Roman" w:eastAsia="sans-serif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pt-BR"/>
          </w:rPr>
          <w:t>coreana</w:t>
        </w:r>
      </w:hyperlink>
      <w:r w:rsidRPr="00EF03B8"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>, co-criada e produzida por </w:t>
      </w:r>
      <w:hyperlink r:id="rId9" w:tooltip="Michael Dante DiMartino" w:history="1">
        <w:r w:rsidRPr="00EF03B8">
          <w:rPr>
            <w:rStyle w:val="Hyperlink"/>
            <w:rFonts w:ascii="Times New Roman" w:eastAsia="sans-serif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pt-BR"/>
          </w:rPr>
          <w:t xml:space="preserve">Michael Dante </w:t>
        </w:r>
        <w:proofErr w:type="spellStart"/>
        <w:r w:rsidRPr="00EF03B8">
          <w:rPr>
            <w:rStyle w:val="Hyperlink"/>
            <w:rFonts w:ascii="Times New Roman" w:eastAsia="sans-serif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pt-BR"/>
          </w:rPr>
          <w:t>DiMartino</w:t>
        </w:r>
        <w:proofErr w:type="spellEnd"/>
      </w:hyperlink>
      <w:r w:rsidRPr="00EF03B8"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> e </w:t>
      </w:r>
      <w:hyperlink r:id="rId10" w:tooltip="Bryan Konietzko" w:history="1">
        <w:r w:rsidRPr="00EF03B8">
          <w:rPr>
            <w:rStyle w:val="Hyperlink"/>
            <w:rFonts w:ascii="Times New Roman" w:eastAsia="sans-serif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pt-BR"/>
          </w:rPr>
          <w:t xml:space="preserve">Bryan </w:t>
        </w:r>
        <w:proofErr w:type="spellStart"/>
        <w:r w:rsidRPr="00EF03B8">
          <w:rPr>
            <w:rStyle w:val="Hyperlink"/>
            <w:rFonts w:ascii="Times New Roman" w:eastAsia="sans-serif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pt-BR"/>
          </w:rPr>
          <w:t>Konietzko</w:t>
        </w:r>
        <w:proofErr w:type="spellEnd"/>
      </w:hyperlink>
      <w:r w:rsidRPr="00EF03B8"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> </w:t>
      </w:r>
      <w:proofErr w:type="spellStart"/>
      <w:r w:rsidRPr="00EF03B8"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>na</w:t>
      </w:r>
      <w:proofErr w:type="spellEnd"/>
      <w:r w:rsidRPr="00EF03B8"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> </w:t>
      </w:r>
      <w:hyperlink r:id="rId11" w:tooltip="Nickelodeon Animation Studios" w:history="1">
        <w:r w:rsidRPr="00EF03B8">
          <w:rPr>
            <w:rStyle w:val="Hyperlink"/>
            <w:rFonts w:ascii="Times New Roman" w:eastAsia="sans-serif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pt-BR"/>
          </w:rPr>
          <w:t xml:space="preserve">Nickelodeon Animation </w:t>
        </w:r>
        <w:proofErr w:type="spellStart"/>
        <w:r w:rsidRPr="00EF03B8">
          <w:rPr>
            <w:rStyle w:val="Hyperlink"/>
            <w:rFonts w:ascii="Times New Roman" w:eastAsia="sans-serif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pt-BR"/>
          </w:rPr>
          <w:t>Studios</w:t>
        </w:r>
        <w:proofErr w:type="spellEnd"/>
      </w:hyperlink>
      <w:r w:rsidRPr="00EF03B8"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>, em </w:t>
      </w:r>
      <w:hyperlink r:id="rId12" w:tooltip="Burbank" w:history="1">
        <w:r w:rsidRPr="00EF03B8">
          <w:rPr>
            <w:rStyle w:val="Hyperlink"/>
            <w:rFonts w:ascii="Times New Roman" w:eastAsia="sans-serif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pt-BR"/>
          </w:rPr>
          <w:t>Burbank</w:t>
        </w:r>
      </w:hyperlink>
      <w:r w:rsidRPr="00EF03B8"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>, </w:t>
      </w:r>
      <w:hyperlink r:id="rId13" w:tooltip="Califórnia" w:history="1">
        <w:r w:rsidRPr="00EF03B8">
          <w:rPr>
            <w:rStyle w:val="Hyperlink"/>
            <w:rFonts w:ascii="Times New Roman" w:eastAsia="sans-serif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pt-BR"/>
          </w:rPr>
          <w:t>Califórnia</w:t>
        </w:r>
      </w:hyperlink>
      <w:r w:rsidRPr="00EF03B8"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>. A série possui um tota</w:t>
      </w:r>
      <w:r w:rsidRPr="00EF03B8"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>l de 61 episódios e é baseada em antigas lendas que derivam do folclore japonês e chinês.</w:t>
      </w:r>
    </w:p>
    <w:p w:rsidR="00B2071F" w:rsidRDefault="00EF03B8">
      <w:pPr>
        <w:spacing w:beforeLines="100" w:before="240" w:line="360" w:lineRule="auto"/>
        <w:ind w:leftChars="100" w:left="200" w:firstLineChars="200" w:firstLine="480"/>
        <w:jc w:val="both"/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</w:pPr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 xml:space="preserve">O papel do herói muitas vezes é representado através de um semblante inabalável, de uma coragem sem dimensões diante dos obstáculos e força extraordinária, </w:t>
      </w:r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 xml:space="preserve">equiparando o herói a uma espécie de ser divino ou até mesmo um </w:t>
      </w:r>
      <w:proofErr w:type="spellStart"/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>semi-deus</w:t>
      </w:r>
      <w:proofErr w:type="spellEnd"/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>. O nosso olhar para a obra estará focando especialmente nos aspectos humanos do herói, pensando em um herói mais próximo do ser humano, com emoções, sentimentos e até mesmo fraquezas</w:t>
      </w:r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 xml:space="preserve"> diante dos problemas apresentados, um herói fragmentado, mais próximo do ser humano e menos divino.</w:t>
      </w:r>
    </w:p>
    <w:p w:rsidR="00B2071F" w:rsidRDefault="00EF03B8">
      <w:pPr>
        <w:numPr>
          <w:ilvl w:val="0"/>
          <w:numId w:val="2"/>
        </w:numPr>
        <w:spacing w:beforeLines="100" w:before="240" w:line="360" w:lineRule="auto"/>
        <w:ind w:leftChars="100" w:left="200" w:firstLineChars="200" w:firstLine="562"/>
        <w:jc w:val="both"/>
        <w:rPr>
          <w:rFonts w:ascii="Times New Roman" w:eastAsia="sans-serif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pt-BR"/>
        </w:rPr>
      </w:pPr>
      <w:r>
        <w:rPr>
          <w:rFonts w:ascii="Times New Roman" w:eastAsia="sans-serif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pt-BR"/>
        </w:rPr>
        <w:t>Objetivos</w:t>
      </w:r>
    </w:p>
    <w:p w:rsidR="00B2071F" w:rsidRDefault="00EF03B8">
      <w:pPr>
        <w:spacing w:beforeLines="100" w:before="240" w:line="360" w:lineRule="auto"/>
        <w:ind w:leftChars="100" w:left="200" w:firstLineChars="200" w:firstLine="480"/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</w:pPr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 xml:space="preserve">2.1 Investigar a analisar o herói dentro de </w:t>
      </w:r>
      <w:proofErr w:type="spellStart"/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>Avatar</w:t>
      </w:r>
      <w:proofErr w:type="spellEnd"/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 xml:space="preserve">: A lenda de </w:t>
      </w:r>
      <w:proofErr w:type="spellStart"/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>Aang</w:t>
      </w:r>
      <w:proofErr w:type="spellEnd"/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>;</w:t>
      </w:r>
    </w:p>
    <w:p w:rsidR="00B2071F" w:rsidRDefault="00EF03B8">
      <w:pPr>
        <w:spacing w:beforeLines="100" w:before="240" w:line="360" w:lineRule="auto"/>
        <w:ind w:leftChars="100" w:left="200" w:firstLineChars="200" w:firstLine="480"/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</w:pPr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>2.2 Analisar a trajetória do herói dentro da obra.</w:t>
      </w:r>
    </w:p>
    <w:p w:rsidR="00B2071F" w:rsidRDefault="00EF03B8">
      <w:pPr>
        <w:numPr>
          <w:ilvl w:val="0"/>
          <w:numId w:val="2"/>
        </w:numPr>
        <w:spacing w:beforeLines="100" w:before="240" w:line="360" w:lineRule="auto"/>
        <w:ind w:leftChars="100" w:left="200" w:firstLineChars="200" w:firstLine="562"/>
        <w:rPr>
          <w:rFonts w:ascii="Times New Roman" w:eastAsia="sans-serif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pt-BR"/>
        </w:rPr>
      </w:pPr>
      <w:r>
        <w:rPr>
          <w:rFonts w:ascii="Times New Roman" w:eastAsia="sans-serif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pt-BR"/>
        </w:rPr>
        <w:lastRenderedPageBreak/>
        <w:t>Justificativa</w:t>
      </w:r>
    </w:p>
    <w:p w:rsidR="00B2071F" w:rsidRDefault="00EF03B8">
      <w:pPr>
        <w:spacing w:beforeLines="100" w:before="240" w:line="360" w:lineRule="auto"/>
        <w:ind w:leftChars="100" w:left="200"/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</w:pPr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 xml:space="preserve">Todas as </w:t>
      </w:r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>formas de arte são de alguma forma impactante para a sociedade, seja ela a literatura, a pintura ou no nosso caso a animação. É importante que as entendamos e possamos calcular</w:t>
      </w:r>
    </w:p>
    <w:p w:rsidR="00B2071F" w:rsidRDefault="00EF03B8">
      <w:pPr>
        <w:numPr>
          <w:ilvl w:val="0"/>
          <w:numId w:val="2"/>
        </w:numPr>
        <w:spacing w:beforeLines="100" w:before="240" w:line="360" w:lineRule="auto"/>
        <w:ind w:leftChars="100" w:left="200" w:firstLineChars="200" w:firstLine="562"/>
        <w:rPr>
          <w:rFonts w:ascii="Times New Roman" w:eastAsia="sans-serif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pt-BR"/>
        </w:rPr>
      </w:pPr>
      <w:r>
        <w:rPr>
          <w:rFonts w:ascii="Times New Roman" w:eastAsia="sans-serif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pt-BR"/>
        </w:rPr>
        <w:t>Referencial Teórico</w:t>
      </w:r>
    </w:p>
    <w:p w:rsidR="00B2071F" w:rsidRDefault="00EF03B8">
      <w:pPr>
        <w:spacing w:beforeLines="100" w:before="240" w:line="360" w:lineRule="auto"/>
        <w:ind w:leftChars="100" w:left="200"/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</w:pPr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 xml:space="preserve">No presente trabalho iremos a fundo nas concepções de mito </w:t>
      </w:r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 xml:space="preserve">e arquétipos para olharmos com maior profundidade para a questão do herói, nos ancoraremos na Psicologia Analítica </w:t>
      </w:r>
      <w:proofErr w:type="spellStart"/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>Junguiana</w:t>
      </w:r>
      <w:proofErr w:type="spellEnd"/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 xml:space="preserve"> para a melhor descrição do herói, sua função na sociedade e identificação psicológica no ser humano. Outro referencial teórico impo</w:t>
      </w:r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 xml:space="preserve">rtante para a nossa pesquisa é a teoria semiótica de </w:t>
      </w:r>
      <w:proofErr w:type="spellStart"/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>Peirce</w:t>
      </w:r>
      <w:proofErr w:type="spellEnd"/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 xml:space="preserve">, nos dando aporte suficiente para </w:t>
      </w:r>
      <w:proofErr w:type="spellStart"/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>analise</w:t>
      </w:r>
      <w:proofErr w:type="spellEnd"/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 xml:space="preserve"> dos símbolos presentes na obra.</w:t>
      </w:r>
    </w:p>
    <w:p w:rsidR="00B2071F" w:rsidRDefault="00EF03B8">
      <w:pPr>
        <w:numPr>
          <w:ilvl w:val="0"/>
          <w:numId w:val="2"/>
        </w:numPr>
        <w:spacing w:beforeLines="100" w:before="240" w:line="360" w:lineRule="auto"/>
        <w:ind w:leftChars="100" w:left="200" w:firstLineChars="200" w:firstLine="562"/>
        <w:rPr>
          <w:rFonts w:ascii="Times New Roman" w:eastAsia="sans-serif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pt-BR"/>
        </w:rPr>
      </w:pPr>
      <w:r>
        <w:rPr>
          <w:rFonts w:ascii="Times New Roman" w:eastAsia="sans-serif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pt-BR"/>
        </w:rPr>
        <w:t>Considerações finais</w:t>
      </w:r>
    </w:p>
    <w:p w:rsidR="00B2071F" w:rsidRDefault="00EF03B8">
      <w:pPr>
        <w:spacing w:beforeLines="100" w:before="240" w:line="360" w:lineRule="auto"/>
        <w:ind w:leftChars="100" w:left="200"/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</w:pPr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 xml:space="preserve">Propõe-se com esse trabalho uma análise profunda do desenvolvimento de </w:t>
      </w:r>
      <w:proofErr w:type="spellStart"/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>Aang</w:t>
      </w:r>
      <w:proofErr w:type="spellEnd"/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 xml:space="preserve"> em </w:t>
      </w:r>
      <w:proofErr w:type="spellStart"/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>Avatar</w:t>
      </w:r>
      <w:proofErr w:type="spellEnd"/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>, olhando atenta</w:t>
      </w:r>
      <w:r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>mente para as características de herói presente no personagem e também suas fraquezas, aquelas que o qualificam como ser humano dentro da série.</w:t>
      </w:r>
    </w:p>
    <w:p w:rsidR="00B2071F" w:rsidRDefault="00EF03B8">
      <w:pPr>
        <w:numPr>
          <w:ilvl w:val="0"/>
          <w:numId w:val="2"/>
        </w:numPr>
        <w:spacing w:beforeLines="100" w:before="240" w:line="360" w:lineRule="auto"/>
        <w:ind w:leftChars="100" w:left="200" w:firstLineChars="200" w:firstLine="562"/>
        <w:rPr>
          <w:rFonts w:ascii="Times New Roman" w:eastAsia="sans-serif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pt-BR"/>
        </w:rPr>
      </w:pPr>
      <w:r>
        <w:rPr>
          <w:rFonts w:ascii="Times New Roman" w:eastAsia="sans-serif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pt-BR"/>
        </w:rPr>
        <w:t>Referências</w:t>
      </w:r>
    </w:p>
    <w:p w:rsidR="00B2071F" w:rsidRDefault="00EF03B8">
      <w:pPr>
        <w:spacing w:beforeLines="100" w:before="240" w:line="240" w:lineRule="auto"/>
        <w:ind w:leftChars="200" w:left="400"/>
        <w:rPr>
          <w:rFonts w:ascii="Arial" w:eastAsia="sans-serif" w:hAnsi="Arial" w:cs="Arial"/>
          <w:color w:val="000000" w:themeColor="text1"/>
          <w:shd w:val="clear" w:color="auto" w:fill="FFFFFF"/>
          <w:lang w:val="pt-BR"/>
        </w:rPr>
      </w:pPr>
      <w:r>
        <w:rPr>
          <w:rFonts w:ascii="Arial" w:eastAsia="sans-serif" w:hAnsi="Arial" w:cs="Arial"/>
          <w:color w:val="000000" w:themeColor="text1"/>
          <w:shd w:val="clear" w:color="auto" w:fill="FFFFFF"/>
          <w:lang w:val="pt-BR"/>
        </w:rPr>
        <w:t xml:space="preserve">SANTOS, R.J. </w:t>
      </w:r>
      <w:proofErr w:type="spellStart"/>
      <w:r>
        <w:rPr>
          <w:rFonts w:ascii="Arial" w:eastAsia="sans-serif" w:hAnsi="Arial" w:cs="Arial"/>
          <w:color w:val="000000" w:themeColor="text1"/>
          <w:shd w:val="clear" w:color="auto" w:fill="FFFFFF"/>
          <w:lang w:val="pt-BR"/>
        </w:rPr>
        <w:t>Andrio</w:t>
      </w:r>
      <w:proofErr w:type="spellEnd"/>
      <w:r>
        <w:rPr>
          <w:rFonts w:ascii="Arial" w:eastAsia="sans-serif" w:hAnsi="Arial" w:cs="Arial"/>
          <w:b/>
          <w:bCs/>
          <w:color w:val="000000" w:themeColor="text1"/>
          <w:shd w:val="clear" w:color="auto" w:fill="FFFFFF"/>
          <w:lang w:val="pt-BR"/>
        </w:rPr>
        <w:t>. Vingadores a representação mítica do herói contemporâneo</w:t>
      </w:r>
      <w:r>
        <w:rPr>
          <w:rFonts w:ascii="Arial" w:eastAsia="sans-serif" w:hAnsi="Arial" w:cs="Arial"/>
          <w:color w:val="000000" w:themeColor="text1"/>
          <w:shd w:val="clear" w:color="auto" w:fill="FFFFFF"/>
          <w:lang w:val="pt-BR"/>
        </w:rPr>
        <w:t xml:space="preserve"> In: XV Seminário Internacional de Educação do Mercosul, 2013, Universidade de Cruz Alta, Cruz </w:t>
      </w:r>
      <w:proofErr w:type="spellStart"/>
      <w:r>
        <w:rPr>
          <w:rFonts w:ascii="Arial" w:eastAsia="sans-serif" w:hAnsi="Arial" w:cs="Arial"/>
          <w:color w:val="000000" w:themeColor="text1"/>
          <w:shd w:val="clear" w:color="auto" w:fill="FFFFFF"/>
          <w:lang w:val="pt-BR"/>
        </w:rPr>
        <w:t>Alata</w:t>
      </w:r>
      <w:proofErr w:type="spellEnd"/>
      <w:r>
        <w:rPr>
          <w:rFonts w:ascii="Arial" w:eastAsia="sans-serif" w:hAnsi="Arial" w:cs="Arial"/>
          <w:color w:val="000000" w:themeColor="text1"/>
          <w:shd w:val="clear" w:color="auto" w:fill="FFFFFF"/>
          <w:lang w:val="pt-BR"/>
        </w:rPr>
        <w:t xml:space="preserve"> - RS, 2013.</w:t>
      </w:r>
    </w:p>
    <w:p w:rsidR="00B2071F" w:rsidRDefault="00EF03B8">
      <w:pPr>
        <w:spacing w:beforeLines="100" w:before="240" w:line="360" w:lineRule="auto"/>
        <w:ind w:leftChars="200" w:left="400"/>
        <w:rPr>
          <w:rFonts w:ascii="Times New Roman" w:eastAsia="sans-serif" w:hAnsi="Times New Roman" w:cs="Times New Roman"/>
          <w:color w:val="000000" w:themeColor="text1"/>
          <w:sz w:val="28"/>
          <w:szCs w:val="28"/>
          <w:shd w:val="clear" w:color="auto" w:fill="FFFFFF"/>
          <w:lang w:val="pt-BR"/>
        </w:rPr>
      </w:pPr>
      <w:r>
        <w:rPr>
          <w:rFonts w:ascii="Arial" w:eastAsia="sans-serif" w:hAnsi="Arial" w:cs="Arial"/>
          <w:color w:val="000000" w:themeColor="text1"/>
          <w:shd w:val="clear" w:color="auto" w:fill="FFFFFF"/>
          <w:lang w:val="pt-BR"/>
        </w:rPr>
        <w:t xml:space="preserve">JUNG, C.G. </w:t>
      </w:r>
      <w:r w:rsidRPr="00EF03B8">
        <w:rPr>
          <w:rFonts w:ascii="Arial" w:eastAsia="SimSun" w:hAnsi="Arial" w:cs="Arial"/>
          <w:b/>
          <w:bCs/>
          <w:i/>
          <w:color w:val="000000" w:themeColor="text1"/>
          <w:shd w:val="clear" w:color="auto" w:fill="FFFFFF"/>
          <w:lang w:val="pt-BR"/>
        </w:rPr>
        <w:t>Os Arquétipos e o Inconsciente Coletivo</w:t>
      </w:r>
      <w:r w:rsidRPr="00EF03B8">
        <w:rPr>
          <w:rFonts w:ascii="Arial" w:eastAsia="SimSun" w:hAnsi="Arial" w:cs="Arial"/>
          <w:i/>
          <w:color w:val="000000" w:themeColor="text1"/>
          <w:shd w:val="clear" w:color="auto" w:fill="FFFFFF"/>
          <w:lang w:val="pt-BR"/>
        </w:rPr>
        <w:t>. </w:t>
      </w:r>
      <w:r>
        <w:rPr>
          <w:rFonts w:ascii="Arial" w:eastAsia="SimSun" w:hAnsi="Arial" w:cs="Arial"/>
          <w:color w:val="000000" w:themeColor="text1"/>
          <w:shd w:val="clear" w:color="auto" w:fill="FFFFFF"/>
        </w:rPr>
        <w:t>6. ed</w:t>
      </w:r>
      <w:r>
        <w:rPr>
          <w:rFonts w:ascii="Arial" w:eastAsia="SimSun" w:hAnsi="Arial" w:cs="Arial"/>
          <w:i/>
          <w:color w:val="000000" w:themeColor="text1"/>
          <w:shd w:val="clear" w:color="auto" w:fill="FFFFFF"/>
        </w:rPr>
        <w:t>.</w:t>
      </w:r>
      <w:r>
        <w:rPr>
          <w:rFonts w:ascii="Arial" w:eastAsia="SimSun" w:hAnsi="Arial" w:cs="Arial"/>
          <w:color w:val="000000" w:themeColor="text1"/>
          <w:shd w:val="clear" w:color="auto" w:fill="FFFFFF"/>
        </w:rPr>
        <w:t> </w:t>
      </w:r>
      <w:proofErr w:type="spellStart"/>
      <w:r>
        <w:rPr>
          <w:rFonts w:ascii="Arial" w:eastAsia="SimSun" w:hAnsi="Arial" w:cs="Arial"/>
          <w:color w:val="000000" w:themeColor="text1"/>
          <w:shd w:val="clear" w:color="auto" w:fill="FFFFFF"/>
        </w:rPr>
        <w:t>Petrópolis</w:t>
      </w:r>
      <w:proofErr w:type="spellEnd"/>
      <w:r>
        <w:rPr>
          <w:rFonts w:ascii="Arial" w:eastAsia="SimSun" w:hAnsi="Arial" w:cs="Arial"/>
          <w:color w:val="000000" w:themeColor="text1"/>
          <w:shd w:val="clear" w:color="auto" w:fill="FFFFFF"/>
        </w:rPr>
        <w:t xml:space="preserve">, RJ: </w:t>
      </w:r>
      <w:proofErr w:type="spellStart"/>
      <w:r>
        <w:rPr>
          <w:rFonts w:ascii="Arial" w:eastAsia="SimSun" w:hAnsi="Arial" w:cs="Arial"/>
          <w:color w:val="000000" w:themeColor="text1"/>
          <w:shd w:val="clear" w:color="auto" w:fill="FFFFFF"/>
        </w:rPr>
        <w:t>Vozes</w:t>
      </w:r>
      <w:proofErr w:type="spellEnd"/>
      <w:r>
        <w:rPr>
          <w:rFonts w:ascii="Arial" w:eastAsia="SimSun" w:hAnsi="Arial" w:cs="Arial"/>
          <w:color w:val="000000" w:themeColor="text1"/>
          <w:shd w:val="clear" w:color="auto" w:fill="FFFFFF"/>
        </w:rPr>
        <w:t>, 200</w:t>
      </w:r>
      <w:r>
        <w:rPr>
          <w:rFonts w:ascii="Arial" w:eastAsia="SimSun" w:hAnsi="Arial" w:cs="Arial"/>
          <w:color w:val="000000" w:themeColor="text1"/>
          <w:shd w:val="clear" w:color="auto" w:fill="FFFFFF"/>
          <w:lang w:val="pt-BR"/>
        </w:rPr>
        <w:t>2</w:t>
      </w:r>
      <w:r>
        <w:rPr>
          <w:rFonts w:ascii="Arial" w:eastAsia="SimSun" w:hAnsi="Arial" w:cs="Arial"/>
          <w:color w:val="000000" w:themeColor="text1"/>
          <w:shd w:val="clear" w:color="auto" w:fill="FFFFFF"/>
        </w:rPr>
        <w:t>.</w:t>
      </w:r>
    </w:p>
    <w:sectPr w:rsidR="00B2071F">
      <w:pgSz w:w="11906" w:h="16838"/>
      <w:pgMar w:top="1701" w:right="1417" w:bottom="1417" w:left="1701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-serif">
    <w:altName w:val="Times New Roman"/>
    <w:charset w:val="00"/>
    <w:family w:val="auto"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EF014"/>
    <w:multiLevelType w:val="singleLevel"/>
    <w:tmpl w:val="1ADEF014"/>
    <w:lvl w:ilvl="0">
      <w:start w:val="1"/>
      <w:numFmt w:val="decimal"/>
      <w:suff w:val="space"/>
      <w:lvlText w:val="%1."/>
      <w:lvlJc w:val="left"/>
    </w:lvl>
  </w:abstractNum>
  <w:abstractNum w:abstractNumId="1">
    <w:nsid w:val="267E2AA9"/>
    <w:multiLevelType w:val="multilevel"/>
    <w:tmpl w:val="267E2AA9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314A27"/>
    <w:rsid w:val="00B2071F"/>
    <w:rsid w:val="00EF03B8"/>
    <w:rsid w:val="6B31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A586D4-8286-4928-83DF-64184A1E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Coreana" TargetMode="External"/><Relationship Id="rId13" Type="http://schemas.openxmlformats.org/officeDocument/2006/relationships/hyperlink" Target="https://pt.wikipedia.org/wiki/Calif%C3%B3rnia" TargetMode="External"/><Relationship Id="rId3" Type="http://schemas.openxmlformats.org/officeDocument/2006/relationships/styles" Target="styles.xml"/><Relationship Id="rId7" Type="http://schemas.openxmlformats.org/officeDocument/2006/relationships/hyperlink" Target="https://pt.wikipedia.org/wiki/Estadunidense" TargetMode="External"/><Relationship Id="rId12" Type="http://schemas.openxmlformats.org/officeDocument/2006/relationships/hyperlink" Target="https://pt.wikipedia.org/wiki/Burb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t.wikipedia.org/wiki/S%C3%A9rie_de_desenho_animado" TargetMode="External"/><Relationship Id="rId11" Type="http://schemas.openxmlformats.org/officeDocument/2006/relationships/hyperlink" Target="https://pt.wikipedia.org/wiki/Nickelodeon_Animation_Studio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t.wikipedia.org/wiki/Bryan_Konietzk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t.wikipedia.org/wiki/Michael_Dante_DiMarti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Taddeu</dc:creator>
  <cp:lastModifiedBy>Microsoft</cp:lastModifiedBy>
  <cp:revision>2</cp:revision>
  <dcterms:created xsi:type="dcterms:W3CDTF">2018-04-26T20:16:00Z</dcterms:created>
  <dcterms:modified xsi:type="dcterms:W3CDTF">2018-04-26T20:16:00Z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